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CD3" w:rsidRPr="00446E54" w:rsidRDefault="009F2CD3" w:rsidP="009F2CD3">
      <w:pPr>
        <w:rPr>
          <w:rFonts w:ascii="Times New Roman" w:hAnsi="Times New Roman" w:cs="Times New Roman"/>
          <w:sz w:val="24"/>
          <w:szCs w:val="24"/>
        </w:rPr>
      </w:pPr>
    </w:p>
    <w:p w:rsidR="00DD0C9F" w:rsidRPr="00646801" w:rsidRDefault="00DD0C9F" w:rsidP="00DD0C9F">
      <w:pPr>
        <w:shd w:val="clear" w:color="auto" w:fill="FFFFFF"/>
        <w:spacing w:before="313" w:after="188" w:line="225" w:lineRule="atLeast"/>
        <w:ind w:firstLine="426"/>
        <w:jc w:val="center"/>
        <w:outlineLvl w:val="2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64680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Особенности питания в пожилом возрасте</w:t>
      </w:r>
    </w:p>
    <w:p w:rsidR="00DD0C9F" w:rsidRPr="00CC4130" w:rsidRDefault="00DD0C9F" w:rsidP="00DD0C9F">
      <w:pPr>
        <w:shd w:val="clear" w:color="auto" w:fill="FFFFFF"/>
        <w:spacing w:before="188" w:after="188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многовековым наблюдениям, продолжительность жизни землян постоянно растет.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в начале прошлого века средняя продолжительность жизни составляла 35-40 лет и 50- летние считались глубокими стариками, то к концу 20 века средняя продолжительность жизни увеличилась до 70-75 лет.</w:t>
      </w:r>
    </w:p>
    <w:p w:rsidR="00DD0C9F" w:rsidRPr="00CC4130" w:rsidRDefault="00DD0C9F" w:rsidP="00DD0C9F">
      <w:pPr>
        <w:shd w:val="clear" w:color="auto" w:fill="FFFFFF"/>
        <w:spacing w:before="188" w:after="188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возрастной классификации Всемирной организации здравоохранения, биологический возраст в настоящее время существенно изменился. От </w:t>
      </w: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 до 44 ле</w:t>
      </w:r>
      <w:proofErr w:type="gramStart"/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gramEnd"/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молодой возраст;</w:t>
      </w: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44-60 лет –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средний возраст;</w:t>
      </w: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60-75 лет - 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пожилой возраст;</w:t>
      </w: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75-90 лет 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старческий возраст; </w:t>
      </w: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90 лет и старше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долгожители. Причем во многих развитых странах наблюдается увеличение людей пожилого, старческого возрастов и долгожителей.</w:t>
      </w:r>
    </w:p>
    <w:p w:rsidR="00DD0C9F" w:rsidRPr="00CC4130" w:rsidRDefault="00DD0C9F" w:rsidP="00DD0C9F">
      <w:pPr>
        <w:shd w:val="clear" w:color="auto" w:fill="FFFFFF"/>
        <w:spacing w:before="188" w:after="188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Ученые не пришли к единому мнению относительно причин столь резкого увеличения продолжительности жизни. Одни связывают это с развитием цивилизации: от пещерной жизни человек перешел в теплые жилища, обеспечил себя достаточным количеством пищи, медицинским обслуживанием и т.п. Другие объясняют это эволюционным развитием рода человеческого…</w:t>
      </w:r>
    </w:p>
    <w:p w:rsidR="00DD0C9F" w:rsidRPr="00CC4130" w:rsidRDefault="00DD0C9F" w:rsidP="00DD0C9F">
      <w:pPr>
        <w:shd w:val="clear" w:color="auto" w:fill="FFFFFF"/>
        <w:spacing w:before="188" w:after="188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бы там ни было, но немаловажное влияние на жизнедеятельность человека любого возраста, а тем более пожилого, оказывает </w:t>
      </w: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питание.</w:t>
      </w:r>
    </w:p>
    <w:p w:rsidR="00DD0C9F" w:rsidRPr="00CC4130" w:rsidRDefault="00DD0C9F" w:rsidP="00DD0C9F">
      <w:pPr>
        <w:shd w:val="clear" w:color="auto" w:fill="FFFFFF"/>
        <w:spacing w:before="188" w:after="18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Изменения, происходящие в организме пожилых людей</w:t>
      </w:r>
    </w:p>
    <w:p w:rsidR="00DD0C9F" w:rsidRPr="00CC4130" w:rsidRDefault="00DD0C9F" w:rsidP="00DD0C9F">
      <w:pPr>
        <w:shd w:val="clear" w:color="auto" w:fill="FFFFFF"/>
        <w:spacing w:before="188" w:after="188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старения человека проявляется закономерным развитием изменений структуры и функции различных органов, в том числе и органов пищеварительной системы. Наиболее выраженные изменения наблюдаются со стороны ротовой полости:</w:t>
      </w:r>
    </w:p>
    <w:p w:rsidR="00DD0C9F" w:rsidRPr="00CC4130" w:rsidRDefault="00DD0C9F" w:rsidP="00DD0C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Сохранившиеся зубы 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желтоватый оттенок и различную степень стертости.</w:t>
      </w:r>
      <w:r w:rsidRPr="00CC413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9F48CAB" wp14:editId="55C53E95">
            <wp:extent cx="1898015" cy="2078990"/>
            <wp:effectExtent l="19050" t="0" r="6985" b="0"/>
            <wp:docPr id="34" name="Рисунок 3" descr="http://23gp.by/images/im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23gp.by/images/im2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207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C9F" w:rsidRPr="00CC4130" w:rsidRDefault="00DD0C9F" w:rsidP="00DD0C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Уменьшается 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ротовой полости, слюнных желез, исчезают нитевидные сосочки языка, атрофируются мимические и жевательные мускулатура, кости лицевого черепа.</w:t>
      </w:r>
    </w:p>
    <w:p w:rsidR="00DD0C9F" w:rsidRPr="00CC4130" w:rsidRDefault="00DD0C9F" w:rsidP="00DD0C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возрастом 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снижается продукция слюны, поэтому у пожилых и старых людей довольно часто наблюдается сухость во рту, трещины губ и языка.</w:t>
      </w:r>
    </w:p>
    <w:p w:rsidR="00DD0C9F" w:rsidRPr="00CC4130" w:rsidRDefault="00DD0C9F" w:rsidP="00DD0C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мере старения человека 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пищевод несколько удлиняется и искривляется вследствие увеличения кифоза грудного отдела позвоночника, расширения дуги аорты.</w:t>
      </w:r>
    </w:p>
    <w:p w:rsidR="00DD0C9F" w:rsidRPr="00CC4130" w:rsidRDefault="00DD0C9F" w:rsidP="00DD0C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возрастом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увеличивается частота рефлюкса (обратный заброс содержимого желудка в пищевод), что связано со снижением тонуса мускулатуры пищеводного сфинктера.</w:t>
      </w:r>
    </w:p>
    <w:p w:rsidR="00DD0C9F" w:rsidRPr="00CC4130" w:rsidRDefault="00DD0C9F" w:rsidP="00DD0C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Увеличивается 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длина кишечника</w:t>
      </w: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чаще наблюдается удлинение отдельных участков толстой кишки.</w:t>
      </w:r>
    </w:p>
    <w:p w:rsidR="00DD0C9F" w:rsidRPr="00CC4130" w:rsidRDefault="00DD0C9F" w:rsidP="00DD0C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Изменяется 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микрофлора кишечника: увеличивается количество бактерий гнилостной группы, уменьшается - молочно – кислых, что способствует росту продукции эндотоксинов и в конечном итоге нарушению функционального состояния кишечника и развитию патологического процесса.</w:t>
      </w:r>
    </w:p>
    <w:p w:rsidR="00DD0C9F" w:rsidRPr="00CC4130" w:rsidRDefault="00DD0C9F" w:rsidP="00DD0C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Происходит 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уменьшение массы печени.</w:t>
      </w:r>
    </w:p>
    <w:p w:rsidR="00DD0C9F" w:rsidRPr="00CC4130" w:rsidRDefault="00DD0C9F" w:rsidP="00DD0C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Желчный пузырь 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увеличивается в объеме за счет удлинения, увеличения тонуса мускулатуры стенки пузыря, что также способствует застою желчи. Этот фактор в сочетании с повышенным выделением холестерина создает предпосылки для развития желчнокаменной болезни у людей пожилого и старческого возраста.</w:t>
      </w:r>
    </w:p>
    <w:p w:rsidR="00DD0C9F" w:rsidRPr="00CC4130" w:rsidRDefault="00DD0C9F" w:rsidP="00DD0C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Атрофические изменения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поджелудочной железы развиваются уже после 40 лет.</w:t>
      </w:r>
    </w:p>
    <w:p w:rsidR="00DD0C9F" w:rsidRPr="00CC4130" w:rsidRDefault="00DD0C9F" w:rsidP="00DD0C9F">
      <w:pPr>
        <w:shd w:val="clear" w:color="auto" w:fill="FFFFFF"/>
        <w:spacing w:before="188" w:after="18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Неправильное питание в пожилом возрасте нередко приводит к таким серьезным заболеваниям, как </w:t>
      </w: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хронический </w:t>
      </w:r>
      <w:proofErr w:type="spellStart"/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гастрит</w:t>
      </w:r>
      <w:proofErr w:type="gramStart"/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,я</w:t>
      </w:r>
      <w:proofErr w:type="gramEnd"/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звенная</w:t>
      </w:r>
      <w:proofErr w:type="spellEnd"/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болезнь, хронический гепатит, хронический панкреатит, хронический колит, сахарный диабет и др.</w:t>
      </w:r>
    </w:p>
    <w:p w:rsidR="00DD0C9F" w:rsidRPr="00CC4130" w:rsidRDefault="00DD0C9F" w:rsidP="00DD0C9F">
      <w:pPr>
        <w:shd w:val="clear" w:color="auto" w:fill="FFFFFF"/>
        <w:spacing w:before="188" w:after="18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избежание таких болезней необходимо: </w:t>
      </w: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строго соблюдать принципы </w:t>
      </w:r>
      <w:proofErr w:type="spellStart"/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питания</w:t>
      </w:r>
      <w:proofErr w:type="gramStart"/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,у</w:t>
      </w:r>
      <w:proofErr w:type="gramEnd"/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довлетворять</w:t>
      </w:r>
      <w:proofErr w:type="spellEnd"/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потребность организма в пищевых веществах, придерживаться режима питания.</w:t>
      </w:r>
    </w:p>
    <w:p w:rsidR="00DD0C9F" w:rsidRPr="00CC4130" w:rsidRDefault="00DD0C9F" w:rsidP="00DD0C9F">
      <w:pPr>
        <w:shd w:val="clear" w:color="auto" w:fill="FFFFFF"/>
        <w:spacing w:before="188" w:after="18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Соблюдения принципов питания</w:t>
      </w:r>
    </w:p>
    <w:p w:rsidR="00DD0C9F" w:rsidRPr="00CC4130" w:rsidRDefault="00DD0C9F" w:rsidP="00DD0C9F">
      <w:pPr>
        <w:shd w:val="clear" w:color="auto" w:fill="FFFFFF"/>
        <w:spacing w:before="188" w:after="188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организации питания пожилых людей необходимо </w:t>
      </w:r>
      <w:proofErr w:type="gramStart"/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</w:t>
      </w:r>
      <w:proofErr w:type="gramEnd"/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снизившиеся возможности пищеварительной системы. В связи с этим основными требованиями к питанию пожилых людей являются:</w:t>
      </w:r>
    </w:p>
    <w:p w:rsidR="00DD0C9F" w:rsidRPr="00CC4130" w:rsidRDefault="00DD0C9F" w:rsidP="00DD0C9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умеренность,</w:t>
      </w:r>
      <w:r w:rsid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т.е. некоторое ограничение питания в количественном отношении.</w:t>
      </w:r>
    </w:p>
    <w:p w:rsidR="00DD0C9F" w:rsidRPr="00CC4130" w:rsidRDefault="00CC4130" w:rsidP="00DD0C9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DD0C9F"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беспечение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D0C9F"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высокой биологической полноценности питания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0C9F"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счет включения достаточных количеств витаминов, </w:t>
      </w:r>
      <w:proofErr w:type="spellStart"/>
      <w:r w:rsidR="00DD0C9F"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биомикроэлементов</w:t>
      </w:r>
      <w:proofErr w:type="spellEnd"/>
      <w:r w:rsidR="00DD0C9F"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фосфолипидов, полиненасыщенных жирных кислот, незаменимых аминокислот и др.</w:t>
      </w:r>
    </w:p>
    <w:p w:rsidR="00DD0C9F" w:rsidRPr="00CC4130" w:rsidRDefault="00732E8C" w:rsidP="00DD0C9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DD0C9F"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богащение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D0C9F"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 естественными антисклеротическими веществами, содержащимися в значительном количестве в некоторых пищевых продуктах.</w:t>
      </w:r>
    </w:p>
    <w:p w:rsidR="00DD0C9F" w:rsidRPr="00CC4130" w:rsidRDefault="00DD0C9F" w:rsidP="00DD0C9F">
      <w:pPr>
        <w:shd w:val="clear" w:color="auto" w:fill="FFFFFF"/>
        <w:spacing w:before="188" w:after="18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Потребность в пищевых веществах</w:t>
      </w:r>
    </w:p>
    <w:p w:rsidR="00DD0C9F" w:rsidRPr="00CC4130" w:rsidRDefault="00DD0C9F" w:rsidP="00DD0C9F">
      <w:pPr>
        <w:shd w:val="clear" w:color="auto" w:fill="FFFFFF"/>
        <w:spacing w:before="188" w:after="18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Полное удовлетворение потребностей стареющего организма в пищевых веществах – гарантия защиты от болезней. В чем проявляется эта потребность?</w:t>
      </w:r>
    </w:p>
    <w:p w:rsidR="00DD0C9F" w:rsidRPr="00CC4130" w:rsidRDefault="00DD0C9F" w:rsidP="00DD0C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Потребность в </w:t>
      </w:r>
      <w:proofErr w:type="spellStart"/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белках</w:t>
      </w:r>
      <w:proofErr w:type="gramStart"/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нижение</w:t>
      </w:r>
      <w:proofErr w:type="spellEnd"/>
      <w:r w:rsidR="00732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общей работоспособности в пожилом возрасте и нередко прекращение интенсивной физической работы является основанием для уменьшения нормы белка.</w:t>
      </w:r>
      <w:r w:rsidR="00732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у пожилых людей сохраняется потребность в регенерации восстановления изношенных, отживающих клеток, для чего требуется белок (тем больше, чем выше изнашиваемость тканей).</w:t>
      </w:r>
    </w:p>
    <w:p w:rsidR="00DD0C9F" w:rsidRPr="00CC4130" w:rsidRDefault="00DD0C9F" w:rsidP="00DD0C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Потребность в жирах.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Жиры в питании лиц пожилого возраста необходимо ограничивать. Установлена связь обильного потребления жира с развитием атеросклеротического процесса. Наряду со сливочным маслом необходимо использовать и </w:t>
      </w:r>
      <w:proofErr w:type="gramStart"/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растительное</w:t>
      </w:r>
      <w:proofErr w:type="gramEnd"/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Оно в количестве 20-25 г в сутки обеспечивает достаточное поступление тех веществ, которые необходимы в пожилом возрасте (полиненасыщенные жирные кислоты и др.).</w:t>
      </w:r>
    </w:p>
    <w:p w:rsidR="00DD0C9F" w:rsidRPr="00CC4130" w:rsidRDefault="00DD0C9F" w:rsidP="00DD0C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Потребность в углеводах.</w:t>
      </w:r>
      <w:r w:rsidR="00732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общепринятой формуле сбалансированного питания количество углеводов в среднем</w:t>
      </w:r>
      <w:r w:rsidR="00732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4 раза превышает количество белка.</w:t>
      </w:r>
      <w:r w:rsidR="00732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Такое соотношение белка и углеводов приемлемо для лиц пожилого возраста только при активном, подвижном образе жизни. При малой физической нагрузке количество углеводов должно быть снижено. Желательны в качестве источников углеводов продукты из цельного зерна (ржаной и пшеничный хлеб из обойной муки и др.), а также картофель и другие овощи. 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Следует использовать также продукты, в которых содержится много клетчатки и пектиновых веществ. Клетчатка способствует выведению из организма холестерина.</w:t>
      </w:r>
    </w:p>
    <w:p w:rsidR="00DD0C9F" w:rsidRPr="00CC4130" w:rsidRDefault="00DD0C9F" w:rsidP="00DD0C9F">
      <w:pPr>
        <w:shd w:val="clear" w:color="auto" w:fill="FFFFFF"/>
        <w:spacing w:before="188" w:after="188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Особую ценность представляют сырые овощи и фрукты, которые оказывают наиболее активное биологическое действие.</w:t>
      </w:r>
    </w:p>
    <w:p w:rsidR="00DD0C9F" w:rsidRPr="00CC4130" w:rsidRDefault="00DD0C9F" w:rsidP="00DD0C9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AFEB864" wp14:editId="68F49B22">
            <wp:extent cx="1898015" cy="1285240"/>
            <wp:effectExtent l="19050" t="0" r="6985" b="0"/>
            <wp:docPr id="33" name="Рисунок 4" descr="http://23gp.by/images/im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23gp.by/images/im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28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Потребность в витаминах.</w:t>
      </w:r>
      <w:r w:rsidR="00732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Витамины, благодаря своим свойствам, способны в известной степени тормозить процессы старения. Особое значение имеют витамины, оказывающие нормализующее влияние на состояние сосудистой и нервной систем, а также витамины, участвующие в реакциях, связанных с торможением развития склеротического процесса, это витамины: С, </w:t>
      </w:r>
      <w:proofErr w:type="gramStart"/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В12,В6.</w:t>
      </w:r>
    </w:p>
    <w:p w:rsidR="00DD0C9F" w:rsidRPr="00CC4130" w:rsidRDefault="00DD0C9F" w:rsidP="00DD0C9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Потребность в минеральных веществах.</w:t>
      </w:r>
      <w:r w:rsidR="00732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Сбалансированность минеральных веществ в питании лиц пожилого возраста необходима в меньшей степени, чем в зрелом и среднем возрасте.</w:t>
      </w:r>
    </w:p>
    <w:p w:rsidR="00DD0C9F" w:rsidRPr="00CC4130" w:rsidRDefault="00DD0C9F" w:rsidP="00DD0C9F">
      <w:pPr>
        <w:shd w:val="clear" w:color="auto" w:fill="FFFFFF"/>
        <w:spacing w:before="188" w:after="18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значение в минеральном обмене пожилых людей имеет </w:t>
      </w: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кальций.</w:t>
      </w:r>
      <w:r w:rsidR="00732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избыток приводит к отложению солей в стенках кровеносных сосудов, в суставах, хрящах и других тканях.</w:t>
      </w:r>
    </w:p>
    <w:p w:rsidR="00DD0C9F" w:rsidRPr="00CC4130" w:rsidRDefault="00DD0C9F" w:rsidP="00DD0C9F">
      <w:pPr>
        <w:shd w:val="clear" w:color="auto" w:fill="FFFFFF"/>
        <w:spacing w:before="188" w:after="188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общепризнанной нормой кальция для пожилых людей является норма, принятая для взрослых, т.е. 800 мг</w:t>
      </w:r>
      <w:proofErr w:type="gramStart"/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сутки.</w:t>
      </w:r>
    </w:p>
    <w:p w:rsidR="00DD0C9F" w:rsidRPr="00CC4130" w:rsidRDefault="00DD0C9F" w:rsidP="00DD0C9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Важным минеральным элементом в пожилом возрасте является магний.</w:t>
      </w:r>
      <w:r w:rsidR="00732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оказывает антиспазматическое и сосудорасширяющее действие, стимулирует перистальтику кишечника и способствует повышению желчевыделения. Установлено влияние магния на снижение холестерина в крови. При недостатке магния повышается содержание кальция в стенках сосудов. Основными источниками магния в питании человека служат злаковые и бобовые продукты. Суточная потребность в магнии составляет 400 мг.</w:t>
      </w:r>
    </w:p>
    <w:p w:rsidR="00DD0C9F" w:rsidRPr="00CC4130" w:rsidRDefault="00DD0C9F" w:rsidP="00DD0C9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Калий также играет большую роль в пожилом возрасте и старости</w:t>
      </w:r>
      <w:proofErr w:type="gramStart"/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  <w:proofErr w:type="gramEnd"/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повышает выделение из организма воды и хлорида натрия.</w:t>
      </w:r>
      <w:r w:rsidR="00732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калий усиливает сердечные сокращения. В повседневном обеспечении калием участвуют все продукты пищевого рациона. Однако</w:t>
      </w:r>
      <w:proofErr w:type="gramStart"/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пожилом возрасте наиболее выгодным источником калия являются изюм, урюк, картофель.</w:t>
      </w:r>
    </w:p>
    <w:p w:rsidR="00DD0C9F" w:rsidRPr="00CC4130" w:rsidRDefault="00DD0C9F" w:rsidP="00DD0C9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людей пожилого возраста</w:t>
      </w:r>
      <w:r w:rsidR="00732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желательно усиление щелочной ориентации питания за счет повышенного потребления молока и молочных продуктов, картофеля, овощей и фруктов.</w:t>
      </w:r>
    </w:p>
    <w:p w:rsidR="00DD0C9F" w:rsidRPr="00CC4130" w:rsidRDefault="00DD0C9F" w:rsidP="00DD0C9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Беларуси в целом</w:t>
      </w:r>
      <w:r w:rsidR="00732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характерна </w:t>
      </w:r>
      <w:proofErr w:type="spellStart"/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йододефицитная</w:t>
      </w:r>
      <w:proofErr w:type="spellEnd"/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недостаточность. Поэтому поступление йода в стареющий организм имеет </w:t>
      </w:r>
      <w:proofErr w:type="gramStart"/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значение</w:t>
      </w:r>
      <w:proofErr w:type="gramEnd"/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Необходимо проводить профилактику </w:t>
      </w:r>
      <w:proofErr w:type="spellStart"/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йододефицита</w:t>
      </w:r>
      <w:proofErr w:type="spellEnd"/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путем применения йодированной соли или употребления суточной дозы йодида калия – 150 мкг.</w:t>
      </w:r>
    </w:p>
    <w:p w:rsidR="00DD0C9F" w:rsidRPr="00CC4130" w:rsidRDefault="00DD0C9F" w:rsidP="00DD0C9F">
      <w:pPr>
        <w:shd w:val="clear" w:color="auto" w:fill="FFFFFF"/>
        <w:spacing w:before="188" w:after="188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питания</w:t>
      </w:r>
    </w:p>
    <w:p w:rsidR="00DD0C9F" w:rsidRPr="00CC4130" w:rsidRDefault="00DD0C9F" w:rsidP="00DD0C9F">
      <w:pPr>
        <w:shd w:val="clear" w:color="auto" w:fill="FFFFFF"/>
        <w:spacing w:before="188" w:after="188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пожилом возрасте режим питания имеет особое значение для профилактики старения организма. Основными принципами режима питания пожилых людей являются:</w:t>
      </w:r>
    </w:p>
    <w:p w:rsidR="00DD0C9F" w:rsidRPr="00CC4130" w:rsidRDefault="00DD0C9F" w:rsidP="00DD0C9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прием пищи строго в одно и то же время;</w:t>
      </w:r>
    </w:p>
    <w:p w:rsidR="00DD0C9F" w:rsidRPr="00CC4130" w:rsidRDefault="00DD0C9F" w:rsidP="00DD0C9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ограничение приема </w:t>
      </w:r>
      <w:proofErr w:type="spellStart"/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большиого</w:t>
      </w:r>
      <w:proofErr w:type="spellEnd"/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количеств пищи;</w:t>
      </w:r>
    </w:p>
    <w:p w:rsidR="00DD0C9F" w:rsidRPr="00CC4130" w:rsidRDefault="00DD0C9F" w:rsidP="00DD0C9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исключение длительных промежутков между приемами пищи.</w:t>
      </w:r>
    </w:p>
    <w:p w:rsidR="00DD0C9F" w:rsidRPr="00CC4130" w:rsidRDefault="00DD0C9F" w:rsidP="00DD0C9F">
      <w:pPr>
        <w:shd w:val="clear" w:color="auto" w:fill="FFFFFF"/>
        <w:spacing w:before="188" w:after="188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Рекомендуется четырехразовое питание.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Может быть установлен режим питания с приемом пищи пять раз в день. Такой режим наиболее рационален в старческом возрасте, когда пищу следует принимать меньшими порциями и чаще обычного. </w:t>
      </w: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4-х разовом питании пищевой рацион распределяется следующим образом:</w:t>
      </w:r>
      <w:r w:rsidR="00732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первый завтрак – </w:t>
      </w: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25 %,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второй завтрак –</w:t>
      </w: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15 %,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обед –</w:t>
      </w: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35 % 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ужин –</w:t>
      </w: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25 % 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суточного рациона.</w:t>
      </w:r>
    </w:p>
    <w:p w:rsidR="00DD0C9F" w:rsidRPr="00CC4130" w:rsidRDefault="00DD0C9F" w:rsidP="00DD0C9F">
      <w:pPr>
        <w:shd w:val="clear" w:color="auto" w:fill="FFFFFF"/>
        <w:spacing w:before="188" w:after="188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Примерный дневной рацион для людей пожилого возраста</w:t>
      </w:r>
    </w:p>
    <w:p w:rsidR="00DD0C9F" w:rsidRPr="00CC4130" w:rsidRDefault="00DD0C9F" w:rsidP="00DD0C9F">
      <w:pPr>
        <w:shd w:val="clear" w:color="auto" w:fill="FFFFFF"/>
        <w:spacing w:before="188" w:after="18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завтрак: 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омлет – 100г., каша овсяная молочная – 150г., чай с молоком – 150/50г.</w:t>
      </w:r>
    </w:p>
    <w:p w:rsidR="00DD0C9F" w:rsidRPr="00CC4130" w:rsidRDefault="00DD0C9F" w:rsidP="00DD0C9F">
      <w:pPr>
        <w:shd w:val="clear" w:color="auto" w:fill="FFFFFF"/>
        <w:spacing w:before="188" w:after="18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завтрак: 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свежие фрукты или ягоды – 150г., печеное яблоко – 130 г.</w:t>
      </w:r>
    </w:p>
    <w:p w:rsidR="00DD0C9F" w:rsidRPr="00CC4130" w:rsidRDefault="00DD0C9F" w:rsidP="00DD0C9F">
      <w:pPr>
        <w:shd w:val="clear" w:color="auto" w:fill="FFFFFF"/>
        <w:spacing w:before="188" w:after="18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Обед: 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салат из морковки со сметаной – 100г., щи вегетарианские (с растительным маслом) – 250 г., рыба отварная, запеченная с картофельным пюре -85/150г., компот – 150г.</w:t>
      </w:r>
    </w:p>
    <w:p w:rsidR="00DD0C9F" w:rsidRPr="00CC4130" w:rsidRDefault="00DD0C9F" w:rsidP="00DD0C9F">
      <w:pPr>
        <w:shd w:val="clear" w:color="auto" w:fill="FFFFFF"/>
        <w:spacing w:before="188" w:after="18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Полдник: 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отвар шиповника - 150 мл</w:t>
      </w:r>
      <w:proofErr w:type="gramStart"/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</w:t>
      </w:r>
      <w:proofErr w:type="gramEnd"/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овощной или фруктовый сок – 200 мл.</w:t>
      </w:r>
    </w:p>
    <w:p w:rsidR="00DD0C9F" w:rsidRPr="00CC4130" w:rsidRDefault="00DD0C9F" w:rsidP="00DD0C9F">
      <w:pPr>
        <w:shd w:val="clear" w:color="auto" w:fill="FFFFFF"/>
        <w:spacing w:before="188" w:after="18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Ужин: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Творожный пудинг – 100г., голубцы, фаршированные овощами (на растительном масле) – 150 г.</w:t>
      </w:r>
    </w:p>
    <w:p w:rsidR="00DD0C9F" w:rsidRPr="00CC4130" w:rsidRDefault="00DD0C9F" w:rsidP="00DD0C9F">
      <w:pPr>
        <w:shd w:val="clear" w:color="auto" w:fill="FFFFFF"/>
        <w:spacing w:before="188" w:after="18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ночь: 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Кефир – 200 мл.</w:t>
      </w:r>
    </w:p>
    <w:p w:rsidR="00DD0C9F" w:rsidRPr="00CC4130" w:rsidRDefault="00DD0C9F" w:rsidP="00DD0C9F">
      <w:pPr>
        <w:shd w:val="clear" w:color="auto" w:fill="FFFFFF"/>
        <w:spacing w:before="188" w:after="18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весь день: 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хлеб – 250-300г., сахар – 30 г., масло сливочное – 10г.</w:t>
      </w:r>
    </w:p>
    <w:p w:rsidR="00DD0C9F" w:rsidRPr="00CC4130" w:rsidRDefault="00DD0C9F" w:rsidP="00DD0C9F">
      <w:pPr>
        <w:shd w:val="clear" w:color="auto" w:fill="FFFFFF"/>
        <w:spacing w:before="188" w:after="188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чем же секрет активного долголетия?</w:t>
      </w:r>
    </w:p>
    <w:p w:rsidR="00DD0C9F" w:rsidRPr="00CC4130" w:rsidRDefault="00DD0C9F" w:rsidP="00DD0C9F">
      <w:pPr>
        <w:shd w:val="clear" w:color="auto" w:fill="FFFFFF"/>
        <w:spacing w:before="188" w:after="188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мнению генетиков, биологический возраст человека «заведен» на 150 лет.</w:t>
      </w:r>
    </w:p>
    <w:p w:rsidR="00DD0C9F" w:rsidRPr="00CC4130" w:rsidRDefault="00DD0C9F" w:rsidP="00DD0C9F">
      <w:pPr>
        <w:shd w:val="clear" w:color="auto" w:fill="FFFFFF"/>
        <w:spacing w:before="188" w:after="18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не надо и что надо делать, чтобы прожить хотя бы 100 лет?</w:t>
      </w:r>
    </w:p>
    <w:p w:rsidR="00DD0C9F" w:rsidRPr="00CC4130" w:rsidRDefault="00DD0C9F" w:rsidP="00DD0C9F">
      <w:pPr>
        <w:shd w:val="clear" w:color="auto" w:fill="FFFFFF"/>
        <w:spacing w:before="188" w:after="188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Лень и переедание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наиболее опасные пороки, укорачивающие жизнь.</w:t>
      </w:r>
    </w:p>
    <w:p w:rsidR="00DD0C9F" w:rsidRPr="00CC4130" w:rsidRDefault="00DD0C9F" w:rsidP="00DD0C9F">
      <w:pPr>
        <w:shd w:val="clear" w:color="auto" w:fill="FFFFFF"/>
        <w:spacing w:before="188" w:after="188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Злоба, зависть, уныние, тоска, нетерпимость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основные причины, приводящие к болезням и укорачивающие жизнь.</w:t>
      </w:r>
    </w:p>
    <w:p w:rsidR="00DD0C9F" w:rsidRPr="00CC4130" w:rsidRDefault="00DD0C9F" w:rsidP="00DD0C9F">
      <w:pPr>
        <w:shd w:val="clear" w:color="auto" w:fill="FFFFFF"/>
        <w:spacing w:before="188" w:after="188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помогает человеку жить долго и счастливо?</w:t>
      </w:r>
    </w:p>
    <w:p w:rsidR="00DD0C9F" w:rsidRPr="00CC4130" w:rsidRDefault="00DD0C9F" w:rsidP="00DD0C9F">
      <w:pPr>
        <w:shd w:val="clear" w:color="auto" w:fill="FFFFFF"/>
        <w:spacing w:before="188" w:after="188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Сильная привязанность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свободе и независимости. Всегда оставаться внутренне свободным и независимым.</w:t>
      </w:r>
    </w:p>
    <w:p w:rsidR="00DD0C9F" w:rsidRPr="00CC4130" w:rsidRDefault="00DD0C9F" w:rsidP="00DD0C9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Придерживаться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принципов здорового образа жизни.</w:t>
      </w:r>
    </w:p>
    <w:p w:rsidR="00DD0C9F" w:rsidRPr="00CC4130" w:rsidRDefault="00DD0C9F" w:rsidP="00DD0C9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AF05A25" wp14:editId="41BEFB68">
            <wp:extent cx="2372360" cy="1621790"/>
            <wp:effectExtent l="19050" t="0" r="8890" b="0"/>
            <wp:docPr id="32" name="Рисунок 5" descr="im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Соблюдать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режим труда, активного отдыха и рационального питания.</w:t>
      </w:r>
    </w:p>
    <w:p w:rsidR="00DD0C9F" w:rsidRPr="00CC4130" w:rsidRDefault="00DD0C9F" w:rsidP="00DD0C9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Хочешь 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болеть и прожить подольше – двигайся.</w:t>
      </w:r>
    </w:p>
    <w:p w:rsidR="00DD0C9F" w:rsidRPr="00CC4130" w:rsidRDefault="00DD0C9F" w:rsidP="00DD0C9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Несложные 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упражнения и прогулки – необходимы пожилому человеку больше, чем еда.</w:t>
      </w:r>
    </w:p>
    <w:p w:rsidR="00DD0C9F" w:rsidRPr="00CC4130" w:rsidRDefault="00DD0C9F" w:rsidP="00DD0C9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Умеренные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посильные физические нагрузки могут дать пятикратное увеличение выработки </w:t>
      </w:r>
      <w:proofErr w:type="spellStart"/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эндорфинов</w:t>
      </w:r>
      <w:proofErr w:type="spellEnd"/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гормонов счастья.</w:t>
      </w:r>
    </w:p>
    <w:p w:rsidR="00DD0C9F" w:rsidRPr="00CC4130" w:rsidRDefault="00DD0C9F" w:rsidP="00DD0C9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Отказ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вредных привычек (курение, потребление алкогольных напитков и др.).</w:t>
      </w:r>
    </w:p>
    <w:p w:rsidR="00DD0C9F" w:rsidRPr="00CC4130" w:rsidRDefault="00DD0C9F" w:rsidP="00DD0C9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Активная работа</w:t>
      </w:r>
      <w:r w:rsidR="00732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мозга 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сохранения памяти и ясности ума. Не давать одряхлению мозга: продолжать профессионально работать, помогать молодым коллегам, писать статьи, книги, учить иностранные языки, решать кроссворды, заучивать стихи и т.п.</w:t>
      </w:r>
    </w:p>
    <w:p w:rsidR="00DD0C9F" w:rsidRPr="00CC4130" w:rsidRDefault="00DD0C9F" w:rsidP="00DD0C9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Следить </w:t>
      </w:r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пульсом и артериальным давлением. В норме частота сердечных колебаний равна 60-70 ударам в минуту. Артериальное давление в 60 лет и старше не должно превышать 160 на 80-90 </w:t>
      </w:r>
      <w:proofErr w:type="spellStart"/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</w:t>
      </w:r>
      <w:proofErr w:type="gramStart"/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т.ст</w:t>
      </w:r>
      <w:proofErr w:type="spellEnd"/>
      <w:r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D0C9F" w:rsidRPr="00CC4130" w:rsidRDefault="00DD0C9F" w:rsidP="00DD0C9F">
      <w:pPr>
        <w:shd w:val="clear" w:color="auto" w:fill="FFFFFF"/>
        <w:spacing w:before="188" w:after="18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Необходимо всегда помнить:</w:t>
      </w:r>
    </w:p>
    <w:p w:rsidR="00DD0C9F" w:rsidRPr="00CC4130" w:rsidRDefault="00DD0C9F" w:rsidP="00DD0C9F">
      <w:pPr>
        <w:shd w:val="clear" w:color="auto" w:fill="FFFFFF"/>
        <w:spacing w:before="188" w:after="18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Долго может жить только счастливый человек, а это зависит от него самого!</w:t>
      </w:r>
    </w:p>
    <w:p w:rsidR="00DD0C9F" w:rsidRPr="00CC4130" w:rsidRDefault="00732E8C" w:rsidP="00732E8C">
      <w:pPr>
        <w:shd w:val="clear" w:color="auto" w:fill="FFFFFF"/>
        <w:spacing w:before="188" w:after="18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D0C9F" w:rsidRPr="00CC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46E54" w:rsidRPr="00646801" w:rsidRDefault="00646801" w:rsidP="00446E54">
      <w:pPr>
        <w:rPr>
          <w:rFonts w:ascii="Times New Roman" w:hAnsi="Times New Roman" w:cs="Times New Roman"/>
          <w:b/>
          <w:sz w:val="28"/>
          <w:szCs w:val="28"/>
        </w:rPr>
      </w:pPr>
      <w:r w:rsidRPr="00646801">
        <w:rPr>
          <w:rFonts w:ascii="Times New Roman" w:hAnsi="Times New Roman" w:cs="Times New Roman"/>
          <w:b/>
          <w:sz w:val="28"/>
          <w:szCs w:val="28"/>
        </w:rPr>
        <w:t xml:space="preserve">Подготовила ВОП, </w:t>
      </w:r>
      <w:proofErr w:type="gramStart"/>
      <w:r w:rsidRPr="00646801">
        <w:rPr>
          <w:rFonts w:ascii="Times New Roman" w:hAnsi="Times New Roman" w:cs="Times New Roman"/>
          <w:b/>
          <w:sz w:val="28"/>
          <w:szCs w:val="28"/>
        </w:rPr>
        <w:t>главный</w:t>
      </w:r>
      <w:proofErr w:type="gramEnd"/>
      <w:r w:rsidRPr="006468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6801">
        <w:rPr>
          <w:rFonts w:ascii="Times New Roman" w:hAnsi="Times New Roman" w:cs="Times New Roman"/>
          <w:b/>
          <w:sz w:val="28"/>
          <w:szCs w:val="28"/>
        </w:rPr>
        <w:t>валеолог</w:t>
      </w:r>
      <w:proofErr w:type="spellEnd"/>
      <w:r w:rsidRPr="00646801">
        <w:rPr>
          <w:rFonts w:ascii="Times New Roman" w:hAnsi="Times New Roman" w:cs="Times New Roman"/>
          <w:b/>
          <w:sz w:val="28"/>
          <w:szCs w:val="28"/>
        </w:rPr>
        <w:t xml:space="preserve"> Дзержинского района </w:t>
      </w:r>
      <w:proofErr w:type="spellStart"/>
      <w:r w:rsidRPr="00646801">
        <w:rPr>
          <w:rFonts w:ascii="Times New Roman" w:hAnsi="Times New Roman" w:cs="Times New Roman"/>
          <w:b/>
          <w:sz w:val="28"/>
          <w:szCs w:val="28"/>
        </w:rPr>
        <w:t>Ильюхина</w:t>
      </w:r>
      <w:proofErr w:type="spellEnd"/>
      <w:r w:rsidRPr="00646801">
        <w:rPr>
          <w:rFonts w:ascii="Times New Roman" w:hAnsi="Times New Roman" w:cs="Times New Roman"/>
          <w:b/>
          <w:sz w:val="28"/>
          <w:szCs w:val="28"/>
        </w:rPr>
        <w:t xml:space="preserve"> Ольга Николаевна</w:t>
      </w:r>
    </w:p>
    <w:p w:rsidR="00837952" w:rsidRPr="00646801" w:rsidRDefault="00837952" w:rsidP="0083795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37952" w:rsidRPr="00646801" w:rsidSect="00DB6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6749"/>
    <w:multiLevelType w:val="multilevel"/>
    <w:tmpl w:val="723A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16EEC"/>
    <w:multiLevelType w:val="hybridMultilevel"/>
    <w:tmpl w:val="AEA46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B64ED"/>
    <w:multiLevelType w:val="multilevel"/>
    <w:tmpl w:val="42424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6F5FAF"/>
    <w:multiLevelType w:val="hybridMultilevel"/>
    <w:tmpl w:val="127A5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D3779"/>
    <w:multiLevelType w:val="multilevel"/>
    <w:tmpl w:val="B9D80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3C1F20"/>
    <w:multiLevelType w:val="multilevel"/>
    <w:tmpl w:val="9B22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6176F1"/>
    <w:multiLevelType w:val="hybridMultilevel"/>
    <w:tmpl w:val="DE5E6FAA"/>
    <w:lvl w:ilvl="0" w:tplc="9D566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495E05"/>
    <w:multiLevelType w:val="hybridMultilevel"/>
    <w:tmpl w:val="2198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37E1F"/>
    <w:multiLevelType w:val="multilevel"/>
    <w:tmpl w:val="9496D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3D49E8"/>
    <w:multiLevelType w:val="hybridMultilevel"/>
    <w:tmpl w:val="442A6A14"/>
    <w:lvl w:ilvl="0" w:tplc="A7C23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677843"/>
    <w:multiLevelType w:val="multilevel"/>
    <w:tmpl w:val="E7E60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EA1DC3"/>
    <w:multiLevelType w:val="multilevel"/>
    <w:tmpl w:val="1576B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AA6017"/>
    <w:multiLevelType w:val="hybridMultilevel"/>
    <w:tmpl w:val="98822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11"/>
  </w:num>
  <w:num w:numId="8">
    <w:abstractNumId w:val="8"/>
  </w:num>
  <w:num w:numId="9">
    <w:abstractNumId w:val="5"/>
  </w:num>
  <w:num w:numId="10">
    <w:abstractNumId w:val="4"/>
  </w:num>
  <w:num w:numId="11">
    <w:abstractNumId w:val="2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2E09"/>
    <w:rsid w:val="00002B5E"/>
    <w:rsid w:val="00007EEA"/>
    <w:rsid w:val="0001180D"/>
    <w:rsid w:val="00346FA9"/>
    <w:rsid w:val="003C694B"/>
    <w:rsid w:val="004225E6"/>
    <w:rsid w:val="00446E54"/>
    <w:rsid w:val="004568F1"/>
    <w:rsid w:val="00574957"/>
    <w:rsid w:val="005C2E09"/>
    <w:rsid w:val="00646801"/>
    <w:rsid w:val="00660F1C"/>
    <w:rsid w:val="00670BF5"/>
    <w:rsid w:val="00732E8C"/>
    <w:rsid w:val="00784795"/>
    <w:rsid w:val="007D7E12"/>
    <w:rsid w:val="00802B0C"/>
    <w:rsid w:val="00827785"/>
    <w:rsid w:val="00837952"/>
    <w:rsid w:val="00872614"/>
    <w:rsid w:val="00940F9D"/>
    <w:rsid w:val="009F2CD3"/>
    <w:rsid w:val="00A15A16"/>
    <w:rsid w:val="00A71A0C"/>
    <w:rsid w:val="00AD69E9"/>
    <w:rsid w:val="00AE6031"/>
    <w:rsid w:val="00AE7E98"/>
    <w:rsid w:val="00AF5D8E"/>
    <w:rsid w:val="00B22BA1"/>
    <w:rsid w:val="00B26898"/>
    <w:rsid w:val="00B478A1"/>
    <w:rsid w:val="00B7587D"/>
    <w:rsid w:val="00BC37EE"/>
    <w:rsid w:val="00BF1082"/>
    <w:rsid w:val="00BF7522"/>
    <w:rsid w:val="00C135EE"/>
    <w:rsid w:val="00C26838"/>
    <w:rsid w:val="00CA77A3"/>
    <w:rsid w:val="00CC4130"/>
    <w:rsid w:val="00DA75A6"/>
    <w:rsid w:val="00DB0839"/>
    <w:rsid w:val="00DB6999"/>
    <w:rsid w:val="00DD0C9F"/>
    <w:rsid w:val="00DF6BF6"/>
    <w:rsid w:val="00E02846"/>
    <w:rsid w:val="00EC35C0"/>
    <w:rsid w:val="00EC5E5F"/>
    <w:rsid w:val="00EE25AD"/>
    <w:rsid w:val="00F075F0"/>
    <w:rsid w:val="00F40C55"/>
    <w:rsid w:val="00F54D84"/>
    <w:rsid w:val="00F73E5D"/>
    <w:rsid w:val="00FB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5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2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5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2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19F33-7D1D-479C-8D87-740F4E298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2020-09-30T18:08:00Z</dcterms:created>
  <dcterms:modified xsi:type="dcterms:W3CDTF">2021-07-27T20:14:00Z</dcterms:modified>
</cp:coreProperties>
</file>